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6B9A06CD" w:rsidR="00737035" w:rsidRDefault="001C37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Psychology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</w:t>
            </w:r>
            <w:proofErr w:type="gramStart"/>
            <w:r w:rsidR="00737035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737035">
              <w:rPr>
                <w:rFonts w:ascii="Arial" w:hAnsi="Arial" w:cs="Arial"/>
                <w:sz w:val="22"/>
                <w:szCs w:val="22"/>
              </w:rPr>
              <w:t xml:space="preserve">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87AC" w14:textId="77777777" w:rsidR="001C3735" w:rsidRPr="00010D31" w:rsidRDefault="001C3735" w:rsidP="001C3735">
            <w:pPr>
              <w:spacing w:before="100" w:beforeAutospacing="1" w:after="100" w:afterAutospacing="1"/>
              <w:outlineLvl w:val="1"/>
              <w:rPr>
                <w:rFonts w:ascii="Helvetica" w:hAnsi="Helvetica" w:cs="Arial"/>
                <w:color w:val="414141"/>
                <w:sz w:val="22"/>
                <w:szCs w:val="22"/>
                <w:lang w:eastAsia="en-GB"/>
              </w:rPr>
            </w:pPr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We are seeking a highly motivated and skilled 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p</w:t>
            </w:r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ostdoctoral Research Associate to join our interdisciplinary team </w:t>
            </w:r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eastAsia="en-GB"/>
              </w:rPr>
              <w:t>based within the Department of Psychology at the University of Bath, under the leadership of </w:t>
            </w:r>
            <w:hyperlink r:id="rId8" w:tgtFrame="_blank" w:history="1">
              <w:r w:rsidRPr="00010D31">
                <w:rPr>
                  <w:rFonts w:ascii="Helvetica" w:hAnsi="Helvetica" w:cs="Arial"/>
                  <w:color w:val="006699"/>
                  <w:sz w:val="22"/>
                  <w:szCs w:val="22"/>
                  <w:u w:val="single"/>
                  <w:lang w:eastAsia="en-GB"/>
                </w:rPr>
                <w:t>Professor Laura Smith</w:t>
              </w:r>
            </w:hyperlink>
            <w:r w:rsidRPr="00010D31">
              <w:rPr>
                <w:rFonts w:ascii="Helvetica" w:hAnsi="Helvetica" w:cs="Arial"/>
                <w:color w:val="414141"/>
                <w:sz w:val="22"/>
                <w:szCs w:val="22"/>
                <w:lang w:eastAsia="en-GB"/>
              </w:rPr>
              <w:t xml:space="preserve">. </w:t>
            </w:r>
          </w:p>
          <w:p w14:paraId="2073A841" w14:textId="77777777" w:rsidR="001C3735" w:rsidRPr="00010D31" w:rsidRDefault="001C3735" w:rsidP="001C3735">
            <w:pPr>
              <w:spacing w:before="100" w:beforeAutospacing="1" w:after="100" w:afterAutospacing="1"/>
              <w:outlineLvl w:val="1"/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</w:pPr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This role is part of the </w:t>
            </w:r>
            <w:hyperlink r:id="rId9" w:tgtFrame="_blank" w:history="1">
              <w:r w:rsidRPr="00010D31">
                <w:rPr>
                  <w:rFonts w:ascii="Helvetica" w:hAnsi="Helvetica" w:cs="Arial"/>
                  <w:color w:val="006699"/>
                  <w:sz w:val="22"/>
                  <w:szCs w:val="22"/>
                  <w:u w:val="single"/>
                  <w:lang w:eastAsia="en-GB"/>
                </w:rPr>
                <w:t>EPSRC AI for Collective Intelligence (AI4CI) Hub</w:t>
              </w:r>
            </w:hyperlink>
            <w:r w:rsidRPr="00010D31">
              <w:rPr>
                <w:rFonts w:ascii="Helvetica" w:hAnsi="Helvetica" w:cs="Arial"/>
                <w:color w:val="414141"/>
                <w:sz w:val="22"/>
                <w:szCs w:val="22"/>
                <w:lang w:eastAsia="en-GB"/>
              </w:rPr>
              <w:t>:</w:t>
            </w:r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 a 5-year £12M EPSRC project bringing together researchers from across the UK addressing challenges in 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p</w:t>
            </w:r>
            <w:r w:rsidRPr="00D36A82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andemic 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r</w:t>
            </w:r>
            <w:r w:rsidRPr="00D36A82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esilience, 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s</w:t>
            </w:r>
            <w:r w:rsidRPr="00D36A82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mart cities, 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f</w:t>
            </w:r>
            <w:r w:rsidRPr="00D36A82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inancial 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s</w:t>
            </w:r>
            <w:r w:rsidRPr="00D36A82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tability, 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h</w:t>
            </w:r>
            <w:r w:rsidRPr="00D36A82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ealth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care</w:t>
            </w:r>
            <w:r w:rsidRPr="00D36A82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e</w:t>
            </w:r>
            <w:r w:rsidRPr="00D36A82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cosystems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,</w:t>
            </w:r>
            <w:r w:rsidRPr="00D36A82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 and 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e</w:t>
            </w:r>
            <w:r w:rsidRPr="00D36A82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nvironmental 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i</w:t>
            </w:r>
            <w:r w:rsidRPr="00D36A82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ntelligence</w:t>
            </w:r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. The post-holder will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 work within the cross-cutting human-centered design theme,</w:t>
            </w:r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 interact</w:t>
            </w:r>
            <w:r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ing</w:t>
            </w:r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 actively with members of the wider research community of the Hub, identifying synergies that will help build our collective intelligence. </w:t>
            </w:r>
          </w:p>
          <w:p w14:paraId="100A8621" w14:textId="77777777" w:rsidR="001C3735" w:rsidRPr="00010D31" w:rsidRDefault="001C3735" w:rsidP="001C3735">
            <w:pPr>
              <w:spacing w:before="100" w:beforeAutospacing="1" w:after="100" w:afterAutospacing="1"/>
              <w:outlineLvl w:val="1"/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</w:pPr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The postholder will be responsible for developing and delivering a package of work for the human-centered design theme, which explores the ways in which AI-driven smart agents can leverage collective intelligence to help people to make decisions. </w:t>
            </w:r>
          </w:p>
          <w:p w14:paraId="7EC86285" w14:textId="77777777" w:rsidR="001C3735" w:rsidRPr="00010D31" w:rsidRDefault="001C3735" w:rsidP="001C3735">
            <w:pPr>
              <w:spacing w:before="100" w:beforeAutospacing="1" w:after="100" w:afterAutospacing="1"/>
              <w:outlineLvl w:val="1"/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</w:pPr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The work will directly impact people, </w:t>
            </w:r>
            <w:proofErr w:type="spellStart"/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organisations</w:t>
            </w:r>
            <w:proofErr w:type="spellEnd"/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, and policymakers by harnessing the power of data-driven insights, and the post-holder will interact closely with our partners in national and local government as well as the commercial sector in shaping the research </w:t>
            </w:r>
            <w:proofErr w:type="spellStart"/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programme</w:t>
            </w:r>
            <w:proofErr w:type="spellEnd"/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. </w:t>
            </w:r>
          </w:p>
          <w:p w14:paraId="52656368" w14:textId="2D58A200" w:rsidR="00737035" w:rsidRDefault="001C3735" w:rsidP="001C373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This role will initially be focused on using AI to design and test trusted smart agents, and then will progress to evaluating their impact on the tipping points for collective </w:t>
            </w:r>
            <w:proofErr w:type="spellStart"/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>behaviour</w:t>
            </w:r>
            <w:proofErr w:type="spellEnd"/>
            <w:r w:rsidRPr="00010D31">
              <w:rPr>
                <w:rFonts w:ascii="Helvetica" w:hAnsi="Helvetica" w:cs="Arial"/>
                <w:color w:val="000000"/>
                <w:sz w:val="22"/>
                <w:szCs w:val="22"/>
                <w:lang w:val="en-US" w:eastAsia="en-GB"/>
              </w:rPr>
              <w:t xml:space="preserve"> change.  </w:t>
            </w: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353D1523" w14:textId="77777777" w:rsidR="001C3735" w:rsidRDefault="001C37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2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B9F" w14:textId="46C9F889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</w:t>
            </w:r>
            <w:r w:rsidR="000A1E1D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8E2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Default="000A1E1D" w:rsidP="000A1E1D">
      <w:pPr>
        <w:pStyle w:val="xxxxxmsonormal0"/>
        <w:rPr>
          <w:rFonts w:ascii="Arial" w:hAnsi="Arial" w:cs="Arial"/>
        </w:rPr>
      </w:pPr>
    </w:p>
    <w:p w14:paraId="49CBDAE9" w14:textId="77777777" w:rsidR="000A1E1D" w:rsidRPr="004D7870" w:rsidRDefault="000A1E1D" w:rsidP="000A1E1D">
      <w:pPr>
        <w:rPr>
          <w:rFonts w:ascii="Arial" w:hAnsi="Arial" w:cs="Arial"/>
          <w:sz w:val="22"/>
          <w:szCs w:val="22"/>
        </w:rPr>
      </w:pP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95E1" w14:textId="77777777" w:rsidR="00B85D8B" w:rsidRDefault="00B85D8B" w:rsidP="000A1E1D">
      <w:r>
        <w:separator/>
      </w:r>
    </w:p>
  </w:endnote>
  <w:endnote w:type="continuationSeparator" w:id="0">
    <w:p w14:paraId="52F8E266" w14:textId="77777777" w:rsidR="00B85D8B" w:rsidRDefault="00B85D8B" w:rsidP="000A1E1D">
      <w:r>
        <w:continuationSeparator/>
      </w:r>
    </w:p>
  </w:endnote>
  <w:endnote w:id="1">
    <w:p w14:paraId="6908965B" w14:textId="2A4A7237" w:rsidR="000A1E1D" w:rsidRDefault="000A1E1D" w:rsidP="000A1E1D">
      <w:pPr>
        <w:pStyle w:val="xxxxxmsonormal0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>If you have not yet been awarded your PhD, you will</w:t>
      </w:r>
      <w:r w:rsidR="00442861">
        <w:rPr>
          <w:i/>
          <w:iCs/>
        </w:rPr>
        <w:t xml:space="preserve"> need to</w:t>
      </w:r>
      <w:r>
        <w:rPr>
          <w:i/>
          <w:iCs/>
        </w:rPr>
        <w:t xml:space="preserve"> have submitted your thesis</w:t>
      </w:r>
      <w:r w:rsidR="00281B79">
        <w:rPr>
          <w:i/>
          <w:iCs/>
        </w:rPr>
        <w:t>; pass</w:t>
      </w:r>
      <w:r w:rsidR="00442861">
        <w:rPr>
          <w:i/>
          <w:iCs/>
        </w:rPr>
        <w:t>ed</w:t>
      </w:r>
      <w:r w:rsidR="00281B79">
        <w:rPr>
          <w:i/>
          <w:iCs/>
        </w:rPr>
        <w:t xml:space="preserve"> your viva </w:t>
      </w:r>
      <w:r w:rsidR="00442861">
        <w:rPr>
          <w:i/>
          <w:iCs/>
        </w:rPr>
        <w:t>(</w:t>
      </w:r>
      <w:r w:rsidR="00281B79">
        <w:rPr>
          <w:i/>
          <w:iCs/>
        </w:rPr>
        <w:t>with or without minor corrections</w:t>
      </w:r>
      <w:r w:rsidR="00442861">
        <w:rPr>
          <w:i/>
          <w:iCs/>
        </w:rPr>
        <w:t xml:space="preserve">) </w:t>
      </w:r>
      <w:r w:rsidR="00281B79">
        <w:rPr>
          <w:i/>
          <w:iCs/>
        </w:rPr>
        <w:t>and</w:t>
      </w:r>
      <w:r>
        <w:rPr>
          <w:i/>
          <w:iCs/>
        </w:rPr>
        <w:t xml:space="preserve"> receive confirmation of your PhD award within 6 months of appointment. </w:t>
      </w:r>
    </w:p>
    <w:p w14:paraId="4D5071BE" w14:textId="097D0551" w:rsidR="000A1E1D" w:rsidRDefault="000A1E1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2F99" w14:textId="77777777" w:rsidR="00B85D8B" w:rsidRDefault="00B85D8B" w:rsidP="000A1E1D">
      <w:r>
        <w:separator/>
      </w:r>
    </w:p>
  </w:footnote>
  <w:footnote w:type="continuationSeparator" w:id="0">
    <w:p w14:paraId="7F6A2DEB" w14:textId="77777777" w:rsidR="00B85D8B" w:rsidRDefault="00B85D8B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E42EB"/>
    <w:rsid w:val="001765D3"/>
    <w:rsid w:val="001C3735"/>
    <w:rsid w:val="00281B79"/>
    <w:rsid w:val="002F463B"/>
    <w:rsid w:val="00442861"/>
    <w:rsid w:val="0050175E"/>
    <w:rsid w:val="00595400"/>
    <w:rsid w:val="00737035"/>
    <w:rsid w:val="009A62F9"/>
    <w:rsid w:val="00B85D8B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portal.bath.ac.uk/en/persons/laura-g-e-smith/publicatio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4ci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Charlotte Harris</cp:lastModifiedBy>
  <cp:revision>2</cp:revision>
  <dcterms:created xsi:type="dcterms:W3CDTF">2024-05-07T12:44:00Z</dcterms:created>
  <dcterms:modified xsi:type="dcterms:W3CDTF">2024-05-07T12:44:00Z</dcterms:modified>
</cp:coreProperties>
</file>